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Lund kommunfullmäktige</w:t>
      </w:r>
    </w:p>
    <w:p>
      <w:pPr>
        <w:pStyle w:val="Heading1"/>
      </w:pPr>
      <w:r>
        <w:t xml:space="preserve">Kunskap först i Lunds skolor – studiero och mobilförbud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 årskurs 9 var 235 2024 enligt Kolada, under rikssnitt. Studiero är en återkommande brist enligt Skolinspektionen.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anställa 15 nya lärarassistenter för att stärka studieron.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obligatorisk läxhjälp i årskurs 7–9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6 mnkr årligen för kompetensutveckling i ledarskap.</w:t>
      </w:r>
    </w:p>
    <w:p>
      <w:pPr>
        <w:spacing w:before="360"/>
      </w:pPr>
    </w:p>
    <w:p>
      <w:r>
        <w:t xml:space="preserve">Lund,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2026-06-06T01:48:27.224Z</dcterms:created>
  <dcterms:modified xsi:type="dcterms:W3CDTF">2026-06-06T01:48:27.224Z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